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0E147" w14:textId="2D8258C7" w:rsidR="00E37E5F" w:rsidRPr="001172B1" w:rsidRDefault="003A6A28" w:rsidP="001C30E0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172B1">
        <w:rPr>
          <w:rFonts w:asciiTheme="minorHAnsi" w:hAnsiTheme="minorHAnsi" w:cstheme="minorHAnsi"/>
          <w:sz w:val="24"/>
          <w:szCs w:val="24"/>
        </w:rPr>
        <w:tab/>
      </w:r>
      <w:r w:rsidRPr="001172B1">
        <w:rPr>
          <w:rFonts w:asciiTheme="minorHAnsi" w:hAnsiTheme="minorHAnsi" w:cstheme="minorHAnsi"/>
          <w:sz w:val="24"/>
          <w:szCs w:val="24"/>
        </w:rPr>
        <w:tab/>
      </w:r>
      <w:r w:rsidRPr="001172B1">
        <w:rPr>
          <w:rFonts w:asciiTheme="minorHAnsi" w:hAnsiTheme="minorHAnsi" w:cstheme="minorHAnsi"/>
          <w:sz w:val="24"/>
          <w:szCs w:val="24"/>
        </w:rPr>
        <w:tab/>
      </w:r>
      <w:r w:rsidRPr="001172B1">
        <w:rPr>
          <w:rFonts w:asciiTheme="minorHAnsi" w:hAnsiTheme="minorHAnsi" w:cstheme="minorHAnsi"/>
          <w:sz w:val="24"/>
          <w:szCs w:val="24"/>
        </w:rPr>
        <w:tab/>
      </w:r>
      <w:r w:rsidRPr="001172B1">
        <w:rPr>
          <w:rFonts w:asciiTheme="minorHAnsi" w:hAnsiTheme="minorHAnsi" w:cstheme="minorHAnsi"/>
          <w:sz w:val="24"/>
          <w:szCs w:val="24"/>
        </w:rPr>
        <w:tab/>
      </w:r>
      <w:r w:rsidRPr="001172B1">
        <w:rPr>
          <w:rFonts w:asciiTheme="minorHAnsi" w:hAnsiTheme="minorHAnsi" w:cstheme="minorHAnsi"/>
          <w:sz w:val="24"/>
          <w:szCs w:val="24"/>
        </w:rPr>
        <w:tab/>
      </w:r>
      <w:r w:rsidRPr="001172B1">
        <w:rPr>
          <w:rFonts w:asciiTheme="minorHAnsi" w:hAnsiTheme="minorHAnsi" w:cstheme="minorHAnsi"/>
          <w:sz w:val="24"/>
          <w:szCs w:val="24"/>
        </w:rPr>
        <w:tab/>
      </w:r>
      <w:r w:rsidRPr="001172B1">
        <w:rPr>
          <w:rFonts w:asciiTheme="minorHAnsi" w:hAnsiTheme="minorHAnsi" w:cstheme="minorHAnsi"/>
          <w:sz w:val="24"/>
          <w:szCs w:val="24"/>
        </w:rPr>
        <w:tab/>
      </w:r>
      <w:r w:rsidRPr="001172B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E642D">
        <w:rPr>
          <w:rFonts w:asciiTheme="minorHAnsi" w:hAnsiTheme="minorHAnsi" w:cstheme="minorHAnsi"/>
          <w:b/>
          <w:bCs/>
          <w:sz w:val="24"/>
          <w:szCs w:val="24"/>
        </w:rPr>
        <w:t xml:space="preserve">Załącznik nr 7 </w:t>
      </w:r>
    </w:p>
    <w:p w14:paraId="31B1F9F9" w14:textId="77777777" w:rsidR="00E37E5F" w:rsidRPr="001172B1" w:rsidRDefault="00E37E5F" w:rsidP="00E37E5F">
      <w:pPr>
        <w:spacing w:after="0" w:line="240" w:lineRule="auto"/>
        <w:ind w:left="460"/>
        <w:rPr>
          <w:rFonts w:asciiTheme="minorHAnsi" w:hAnsiTheme="minorHAnsi" w:cstheme="minorHAnsi"/>
          <w:sz w:val="24"/>
          <w:szCs w:val="24"/>
        </w:rPr>
      </w:pPr>
    </w:p>
    <w:p w14:paraId="289FA976" w14:textId="6FFF56CD" w:rsidR="00E37E5F" w:rsidRPr="001172B1" w:rsidRDefault="00E37E5F" w:rsidP="00E37E5F">
      <w:pPr>
        <w:spacing w:after="0" w:line="240" w:lineRule="auto"/>
        <w:ind w:left="460"/>
        <w:rPr>
          <w:rFonts w:asciiTheme="minorHAnsi" w:hAnsiTheme="minorHAnsi" w:cstheme="minorHAnsi"/>
          <w:sz w:val="24"/>
          <w:szCs w:val="24"/>
        </w:rPr>
      </w:pPr>
      <w:r w:rsidRPr="001172B1">
        <w:rPr>
          <w:rFonts w:asciiTheme="minorHAnsi" w:hAnsiTheme="minorHAnsi" w:cstheme="minorHAnsi"/>
          <w:sz w:val="24"/>
          <w:szCs w:val="24"/>
        </w:rPr>
        <w:t>(Nazwa oraz adres Wykonawcy)</w:t>
      </w:r>
    </w:p>
    <w:p w14:paraId="1034D8F2" w14:textId="1B13D576" w:rsidR="00E37E5F" w:rsidRPr="001172B1" w:rsidRDefault="008D2523" w:rsidP="008D2523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</w:pPr>
      <w:r w:rsidRPr="001172B1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  <w:t>OŚWIADCZENIE</w:t>
      </w:r>
    </w:p>
    <w:p w14:paraId="07C893E1" w14:textId="77777777" w:rsidR="001172B1" w:rsidRDefault="001172B1" w:rsidP="001172B1">
      <w:pPr>
        <w:pStyle w:val="Akapitzlist"/>
        <w:spacing w:after="160" w:line="278" w:lineRule="auto"/>
        <w:ind w:left="-57"/>
        <w:contextualSpacing/>
        <w:jc w:val="both"/>
        <w:rPr>
          <w:rFonts w:asciiTheme="minorHAnsi" w:hAnsiTheme="minorHAnsi" w:cstheme="minorHAnsi"/>
        </w:rPr>
      </w:pPr>
    </w:p>
    <w:p w14:paraId="3D680FF1" w14:textId="5C5A1AF2" w:rsidR="001172B1" w:rsidRPr="001172B1" w:rsidRDefault="008B5306" w:rsidP="001172B1">
      <w:pPr>
        <w:pStyle w:val="Akapitzlist"/>
        <w:spacing w:after="160" w:line="278" w:lineRule="auto"/>
        <w:ind w:left="-57"/>
        <w:contextualSpacing/>
        <w:jc w:val="both"/>
        <w:rPr>
          <w:rFonts w:asciiTheme="minorHAnsi" w:hAnsiTheme="minorHAnsi" w:cstheme="minorHAnsi"/>
        </w:rPr>
      </w:pPr>
      <w:r w:rsidRPr="001172B1">
        <w:rPr>
          <w:rFonts w:asciiTheme="minorHAnsi" w:hAnsiTheme="minorHAnsi" w:cstheme="minorHAnsi"/>
        </w:rPr>
        <w:t xml:space="preserve">Zadanie: </w:t>
      </w:r>
      <w:r w:rsidR="001172B1" w:rsidRPr="001172B1">
        <w:rPr>
          <w:rFonts w:asciiTheme="minorHAnsi" w:hAnsiTheme="minorHAnsi" w:cstheme="minorHAnsi"/>
        </w:rPr>
        <w:t xml:space="preserve">Dostawa dwóch fabrycznie nowych samochodów hybrydowych na potrzeby realizacji przedsięwzięcia pn. </w:t>
      </w:r>
      <w:r w:rsidR="001172B1" w:rsidRPr="003667D6">
        <w:rPr>
          <w:rFonts w:asciiTheme="minorHAnsi" w:hAnsiTheme="minorHAnsi" w:cstheme="minorHAnsi"/>
          <w:b/>
          <w:bCs/>
        </w:rPr>
        <w:t>„Rozbudowa i doposażenie Ośrodka Środowiskowej Opieki Psychologicznej i Psychoterapeutycznej dla dzieci i młodzieży - I poziom referencyjny w Koszalinie”</w:t>
      </w:r>
      <w:r w:rsidR="001172B1" w:rsidRPr="001172B1">
        <w:rPr>
          <w:rFonts w:asciiTheme="minorHAnsi" w:hAnsiTheme="minorHAnsi" w:cstheme="minorHAnsi"/>
        </w:rPr>
        <w:t>, realizowanego na podstawie umowy o powierzenie grantu nr U-30139/2026/00/5439/2026/429 do wniosku nr W-30139, w ramach projektu grantowego FENX.06.01-IP.03-0007/24, tj.:</w:t>
      </w:r>
    </w:p>
    <w:p w14:paraId="5C3876E7" w14:textId="77777777" w:rsidR="001172B1" w:rsidRPr="001172B1" w:rsidRDefault="001172B1" w:rsidP="001172B1">
      <w:pPr>
        <w:pStyle w:val="Akapitzlist"/>
        <w:ind w:left="-57"/>
        <w:jc w:val="both"/>
        <w:rPr>
          <w:rFonts w:asciiTheme="minorHAnsi" w:hAnsiTheme="minorHAnsi" w:cstheme="minorHAnsi"/>
        </w:rPr>
      </w:pPr>
      <w:r w:rsidRPr="001172B1">
        <w:rPr>
          <w:rFonts w:asciiTheme="minorHAnsi" w:hAnsiTheme="minorHAnsi" w:cstheme="minorHAnsi"/>
        </w:rPr>
        <w:t xml:space="preserve">1) jednego samochodu osobowego </w:t>
      </w:r>
      <w:proofErr w:type="spellStart"/>
      <w:r w:rsidRPr="001172B1">
        <w:rPr>
          <w:rFonts w:asciiTheme="minorHAnsi" w:hAnsiTheme="minorHAnsi" w:cstheme="minorHAnsi"/>
        </w:rPr>
        <w:t>hybrid</w:t>
      </w:r>
      <w:proofErr w:type="spellEnd"/>
      <w:r w:rsidRPr="001172B1">
        <w:rPr>
          <w:rFonts w:asciiTheme="minorHAnsi" w:hAnsiTheme="minorHAnsi" w:cstheme="minorHAnsi"/>
        </w:rPr>
        <w:t>,</w:t>
      </w:r>
    </w:p>
    <w:p w14:paraId="7D367167" w14:textId="77777777" w:rsidR="001172B1" w:rsidRPr="001172B1" w:rsidRDefault="001172B1" w:rsidP="001172B1">
      <w:pPr>
        <w:pStyle w:val="Akapitzlist"/>
        <w:ind w:left="-57"/>
        <w:jc w:val="both"/>
        <w:rPr>
          <w:rFonts w:asciiTheme="minorHAnsi" w:hAnsiTheme="minorHAnsi" w:cstheme="minorHAnsi"/>
        </w:rPr>
      </w:pPr>
      <w:r w:rsidRPr="001172B1">
        <w:rPr>
          <w:rFonts w:asciiTheme="minorHAnsi" w:hAnsiTheme="minorHAnsi" w:cstheme="minorHAnsi"/>
        </w:rPr>
        <w:t xml:space="preserve">2) jednego samochodu osobowego typu SUV </w:t>
      </w:r>
      <w:proofErr w:type="spellStart"/>
      <w:r w:rsidRPr="001172B1">
        <w:rPr>
          <w:rFonts w:asciiTheme="minorHAnsi" w:hAnsiTheme="minorHAnsi" w:cstheme="minorHAnsi"/>
        </w:rPr>
        <w:t>hybrid</w:t>
      </w:r>
      <w:proofErr w:type="spellEnd"/>
      <w:r w:rsidRPr="001172B1">
        <w:rPr>
          <w:rFonts w:asciiTheme="minorHAnsi" w:hAnsiTheme="minorHAnsi" w:cstheme="minorHAnsi"/>
        </w:rPr>
        <w:t>,</w:t>
      </w:r>
    </w:p>
    <w:p w14:paraId="4ECD6F1C" w14:textId="2CA9756E" w:rsidR="00EF6ECE" w:rsidRPr="001172B1" w:rsidRDefault="00EF6ECE" w:rsidP="008B5306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3CC71926" w14:textId="305A6EA4" w:rsidR="001172B1" w:rsidRPr="001172B1" w:rsidRDefault="001172B1" w:rsidP="001172B1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265D5">
        <w:rPr>
          <w:rFonts w:asciiTheme="minorHAnsi" w:hAnsiTheme="minorHAnsi" w:cstheme="minorHAnsi"/>
          <w:b/>
          <w:bCs/>
          <w:sz w:val="24"/>
          <w:szCs w:val="24"/>
        </w:rPr>
        <w:t>Postępowanie prowadzone jest w związku z realizacją projektu grantowego nr FENX.06.01-IP.03-0007/24 pn. „Wsparcie infrastrukturalne Centrów Zdrowia Psychicznego dla dorosłych oraz ośrodków / zespołów środowiskowej opieki psychologicznej i psychoterapeutycznej (I poziom referencyjny)”, współfinansowanego ze środków Europejskiego Funduszu Rozwoju Regionalnego w ramach Programu Fundusze Europejskie na Infrastrukturę, Klimat, Środowisko 2021–2027, realizowanego na podstawie Decyzji Ministra Zdrowia nr FENX.06.01-IP.03-0007/24-00 z dnia 28 lutego 2025 r.</w:t>
      </w:r>
    </w:p>
    <w:p w14:paraId="14E6C338" w14:textId="77777777" w:rsidR="00E37E5F" w:rsidRPr="001172B1" w:rsidRDefault="00E37E5F" w:rsidP="00E37E5F">
      <w:pPr>
        <w:spacing w:line="240" w:lineRule="atLeast"/>
        <w:jc w:val="both"/>
        <w:rPr>
          <w:rStyle w:val="markedcontent"/>
          <w:rFonts w:asciiTheme="minorHAnsi" w:hAnsiTheme="minorHAnsi" w:cstheme="minorHAnsi"/>
          <w:i/>
          <w:iCs/>
          <w:sz w:val="24"/>
          <w:szCs w:val="24"/>
        </w:rPr>
      </w:pPr>
      <w:r w:rsidRPr="001172B1">
        <w:rPr>
          <w:rFonts w:asciiTheme="minorHAnsi" w:hAnsiTheme="minorHAnsi" w:cstheme="minorHAnsi"/>
          <w:sz w:val="24"/>
          <w:szCs w:val="24"/>
        </w:rPr>
        <w:t xml:space="preserve">Zgodnie z ustawą z dnia 13 kwietnia 2022 roku </w:t>
      </w:r>
      <w:r w:rsidRPr="001172B1">
        <w:rPr>
          <w:rStyle w:val="markedcontent"/>
          <w:rFonts w:asciiTheme="minorHAnsi" w:hAnsiTheme="minorHAnsi" w:cstheme="minorHAnsi"/>
          <w:i/>
          <w:iCs/>
          <w:sz w:val="24"/>
          <w:szCs w:val="24"/>
        </w:rPr>
        <w:t>o szczególnych rozwiązaniach w zakresie przeciwdziałania wspieraniu agresji na Ukrainę</w:t>
      </w:r>
      <w:r w:rsidRPr="001172B1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1172B1">
        <w:rPr>
          <w:rStyle w:val="markedcontent"/>
          <w:rFonts w:asciiTheme="minorHAnsi" w:hAnsiTheme="minorHAnsi" w:cstheme="minorHAnsi"/>
          <w:i/>
          <w:iCs/>
          <w:sz w:val="24"/>
          <w:szCs w:val="24"/>
        </w:rPr>
        <w:t xml:space="preserve">oraz służących ochronie bezpieczeństwa narodowego </w:t>
      </w:r>
      <w:r w:rsidRPr="001172B1">
        <w:rPr>
          <w:rStyle w:val="markedcontent"/>
          <w:rFonts w:asciiTheme="minorHAnsi" w:hAnsiTheme="minorHAnsi" w:cstheme="minorHAnsi"/>
          <w:sz w:val="24"/>
          <w:szCs w:val="24"/>
        </w:rPr>
        <w:t>(Dz. U. 2022. Poz. 835) wyklucza się:</w:t>
      </w:r>
    </w:p>
    <w:p w14:paraId="73DC084B" w14:textId="6DBCE191" w:rsidR="00E37E5F" w:rsidRPr="001172B1" w:rsidRDefault="00E37E5F" w:rsidP="001172B1">
      <w:pPr>
        <w:pStyle w:val="Akapitzlist"/>
        <w:numPr>
          <w:ilvl w:val="0"/>
          <w:numId w:val="1"/>
        </w:numPr>
        <w:ind w:left="587"/>
        <w:jc w:val="both"/>
        <w:rPr>
          <w:rFonts w:asciiTheme="minorHAnsi" w:hAnsiTheme="minorHAnsi" w:cstheme="minorHAnsi"/>
        </w:rPr>
      </w:pPr>
      <w:r w:rsidRPr="001172B1">
        <w:rPr>
          <w:rFonts w:asciiTheme="minorHAnsi" w:hAnsiTheme="minorHAnsi" w:cstheme="minorHAnsi"/>
        </w:rPr>
        <w:t xml:space="preserve">wykonawcę oraz uczestnika konkursu wymienionego w wykazach określonych </w:t>
      </w:r>
      <w:r w:rsidR="001172B1">
        <w:rPr>
          <w:rFonts w:asciiTheme="minorHAnsi" w:hAnsiTheme="minorHAnsi" w:cstheme="minorHAnsi"/>
        </w:rPr>
        <w:t xml:space="preserve">                               </w:t>
      </w:r>
      <w:r w:rsidRPr="001172B1">
        <w:rPr>
          <w:rFonts w:asciiTheme="minorHAnsi" w:hAnsiTheme="minorHAnsi" w:cstheme="minorHAnsi"/>
        </w:rPr>
        <w:t xml:space="preserve">w rozporządzeniu 765/2006 i rozporządzeniu 269/2014 albo wpisanego na listę na podstawie decyzji w sprawie wpisu na listę rozstrzygającej o zastosowaniu środka, </w:t>
      </w:r>
      <w:r w:rsidR="001172B1">
        <w:rPr>
          <w:rFonts w:asciiTheme="minorHAnsi" w:hAnsiTheme="minorHAnsi" w:cstheme="minorHAnsi"/>
        </w:rPr>
        <w:t xml:space="preserve">                         </w:t>
      </w:r>
      <w:r w:rsidRPr="001172B1">
        <w:rPr>
          <w:rFonts w:asciiTheme="minorHAnsi" w:hAnsiTheme="minorHAnsi" w:cstheme="minorHAnsi"/>
        </w:rPr>
        <w:t>o którym mowa w art. 1 pkt 3 ustawy;</w:t>
      </w:r>
    </w:p>
    <w:p w14:paraId="5B3713FD" w14:textId="3DDBD293" w:rsidR="00E37E5F" w:rsidRPr="001172B1" w:rsidRDefault="00E37E5F" w:rsidP="001172B1">
      <w:pPr>
        <w:pStyle w:val="Akapitzlist"/>
        <w:numPr>
          <w:ilvl w:val="0"/>
          <w:numId w:val="1"/>
        </w:numPr>
        <w:ind w:left="587"/>
        <w:jc w:val="both"/>
        <w:rPr>
          <w:rFonts w:asciiTheme="minorHAnsi" w:hAnsiTheme="minorHAnsi" w:cstheme="minorHAnsi"/>
        </w:rPr>
      </w:pPr>
      <w:r w:rsidRPr="001172B1">
        <w:rPr>
          <w:rFonts w:asciiTheme="minorHAnsi" w:hAnsiTheme="minorHAnsi" w:cstheme="minorHAnsi"/>
        </w:rPr>
        <w:t xml:space="preserve">wykonawcę oraz uczestnika konkursu, którego beneficjentem rzeczywistym </w:t>
      </w:r>
      <w:r w:rsidR="001172B1">
        <w:rPr>
          <w:rFonts w:asciiTheme="minorHAnsi" w:hAnsiTheme="minorHAnsi" w:cstheme="minorHAnsi"/>
        </w:rPr>
        <w:t xml:space="preserve">                                   </w:t>
      </w:r>
      <w:r w:rsidRPr="001172B1">
        <w:rPr>
          <w:rFonts w:asciiTheme="minorHAnsi" w:hAnsiTheme="minorHAnsi" w:cstheme="minorHAnsi"/>
        </w:rPr>
        <w:t>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06BCBB" w14:textId="77777777" w:rsidR="00E37E5F" w:rsidRPr="001172B1" w:rsidRDefault="00E37E5F" w:rsidP="001172B1">
      <w:pPr>
        <w:pStyle w:val="Akapitzlist"/>
        <w:numPr>
          <w:ilvl w:val="0"/>
          <w:numId w:val="1"/>
        </w:numPr>
        <w:ind w:left="587"/>
        <w:jc w:val="both"/>
        <w:rPr>
          <w:rStyle w:val="markedcontent"/>
          <w:rFonts w:asciiTheme="minorHAnsi" w:hAnsiTheme="minorHAnsi" w:cstheme="minorHAnsi"/>
        </w:rPr>
      </w:pPr>
      <w:r w:rsidRPr="001172B1">
        <w:rPr>
          <w:rFonts w:asciiTheme="minorHAnsi" w:hAnsiTheme="minorHAnsi" w:cstheme="minorHAnsi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w rozporządzeniu </w:t>
      </w:r>
      <w:r w:rsidRPr="001172B1">
        <w:rPr>
          <w:rFonts w:asciiTheme="minorHAnsi" w:hAnsiTheme="minorHAnsi" w:cstheme="minorHAnsi"/>
        </w:rPr>
        <w:lastRenderedPageBreak/>
        <w:t>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7C833A61" w14:textId="77777777" w:rsidR="00E37E5F" w:rsidRPr="001172B1" w:rsidRDefault="00E37E5F" w:rsidP="00E37E5F">
      <w:pPr>
        <w:spacing w:line="240" w:lineRule="atLeast"/>
        <w:rPr>
          <w:rStyle w:val="markedcontent"/>
          <w:rFonts w:asciiTheme="minorHAnsi" w:hAnsiTheme="minorHAnsi" w:cstheme="minorHAnsi"/>
          <w:sz w:val="24"/>
          <w:szCs w:val="24"/>
        </w:rPr>
      </w:pPr>
    </w:p>
    <w:p w14:paraId="5163A388" w14:textId="77777777" w:rsidR="00E37E5F" w:rsidRPr="001172B1" w:rsidRDefault="00E37E5F" w:rsidP="00E37E5F">
      <w:pPr>
        <w:spacing w:line="240" w:lineRule="atLeast"/>
        <w:rPr>
          <w:rStyle w:val="markedcontent"/>
          <w:rFonts w:asciiTheme="minorHAnsi" w:hAnsiTheme="minorHAnsi" w:cstheme="minorHAnsi"/>
          <w:sz w:val="24"/>
          <w:szCs w:val="24"/>
        </w:rPr>
      </w:pPr>
      <w:r w:rsidRPr="001172B1">
        <w:rPr>
          <w:rStyle w:val="markedcontent"/>
          <w:rFonts w:asciiTheme="minorHAnsi" w:hAnsiTheme="minorHAnsi" w:cstheme="minorHAnsi"/>
          <w:sz w:val="24"/>
          <w:szCs w:val="24"/>
        </w:rPr>
        <w:t>Oświadczam, że nie podlegam wykluczeniu we wskazanym zakresie.</w:t>
      </w:r>
    </w:p>
    <w:p w14:paraId="768581D4" w14:textId="77777777" w:rsidR="00E37E5F" w:rsidRPr="001172B1" w:rsidRDefault="00E37E5F" w:rsidP="00E37E5F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AD291A8" w14:textId="77777777" w:rsidR="00E37E5F" w:rsidRDefault="00E37E5F" w:rsidP="00E37E5F">
      <w:pPr>
        <w:spacing w:after="0" w:line="240" w:lineRule="auto"/>
        <w:jc w:val="center"/>
        <w:rPr>
          <w:rFonts w:cs="Calibri"/>
          <w:b/>
        </w:rPr>
      </w:pPr>
    </w:p>
    <w:p w14:paraId="7B2ACCBE" w14:textId="77777777" w:rsidR="00E37E5F" w:rsidRDefault="00E37E5F" w:rsidP="00E37E5F">
      <w:pPr>
        <w:spacing w:after="0" w:line="240" w:lineRule="auto"/>
        <w:jc w:val="center"/>
        <w:rPr>
          <w:rFonts w:cs="Calibri"/>
          <w:b/>
        </w:rPr>
      </w:pPr>
    </w:p>
    <w:p w14:paraId="5711164D" w14:textId="1A9723ED" w:rsidR="0090784C" w:rsidRDefault="00DE642D"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………………………………………………………………………..</w:t>
      </w:r>
    </w:p>
    <w:p w14:paraId="375AC32D" w14:textId="627C1D98" w:rsidR="00DE642D" w:rsidRDefault="00DE64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(miejsce, data, podpis)</w:t>
      </w:r>
    </w:p>
    <w:sectPr w:rsidR="00DE642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4DF1" w14:textId="77777777" w:rsidR="000B44BC" w:rsidRDefault="000B44BC" w:rsidP="001C30E0">
      <w:pPr>
        <w:spacing w:after="0" w:line="240" w:lineRule="auto"/>
      </w:pPr>
      <w:r>
        <w:separator/>
      </w:r>
    </w:p>
  </w:endnote>
  <w:endnote w:type="continuationSeparator" w:id="0">
    <w:p w14:paraId="0137F39A" w14:textId="77777777" w:rsidR="000B44BC" w:rsidRDefault="000B44BC" w:rsidP="001C3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E75D7" w14:textId="77777777" w:rsidR="000B44BC" w:rsidRDefault="000B44BC" w:rsidP="001C30E0">
      <w:pPr>
        <w:spacing w:after="0" w:line="240" w:lineRule="auto"/>
      </w:pPr>
      <w:r>
        <w:separator/>
      </w:r>
    </w:p>
  </w:footnote>
  <w:footnote w:type="continuationSeparator" w:id="0">
    <w:p w14:paraId="7E925A8E" w14:textId="77777777" w:rsidR="000B44BC" w:rsidRDefault="000B44BC" w:rsidP="001C3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E7AF1" w14:textId="62E34E83" w:rsidR="001C30E0" w:rsidRDefault="001C30E0">
    <w:pPr>
      <w:pStyle w:val="Nagwek"/>
    </w:pPr>
  </w:p>
  <w:p w14:paraId="728D1459" w14:textId="31B78229" w:rsidR="001C30E0" w:rsidRDefault="001C30E0">
    <w:pPr>
      <w:pStyle w:val="Nagwek"/>
    </w:pPr>
  </w:p>
  <w:p w14:paraId="137059FD" w14:textId="558BB1E3" w:rsidR="001C30E0" w:rsidRDefault="00D62893" w:rsidP="00237F9E">
    <w:pPr>
      <w:pStyle w:val="Nagwek"/>
      <w:ind w:firstLine="708"/>
      <w:jc w:val="center"/>
    </w:pPr>
    <w:r>
      <w:rPr>
        <w:noProof/>
      </w:rPr>
      <w:drawing>
        <wp:inline distT="0" distB="0" distL="0" distR="0" wp14:anchorId="39185F7C" wp14:editId="7AACE2F4">
          <wp:extent cx="5761355" cy="749935"/>
          <wp:effectExtent l="0" t="0" r="0" b="0"/>
          <wp:docPr id="12122302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3EAB90" w14:textId="77777777" w:rsidR="001C30E0" w:rsidRDefault="001C30E0">
    <w:pPr>
      <w:pStyle w:val="Nagwek"/>
    </w:pPr>
  </w:p>
  <w:p w14:paraId="13430911" w14:textId="77777777" w:rsidR="001C30E0" w:rsidRDefault="001C30E0">
    <w:pPr>
      <w:pStyle w:val="Nagwek"/>
    </w:pPr>
  </w:p>
  <w:p w14:paraId="712500CE" w14:textId="77777777" w:rsidR="001C30E0" w:rsidRDefault="001C30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0C086F"/>
    <w:multiLevelType w:val="hybridMultilevel"/>
    <w:tmpl w:val="6F385B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5594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84C"/>
    <w:rsid w:val="000B44BC"/>
    <w:rsid w:val="000C65BE"/>
    <w:rsid w:val="001172B1"/>
    <w:rsid w:val="001A670D"/>
    <w:rsid w:val="001C30E0"/>
    <w:rsid w:val="001F46F5"/>
    <w:rsid w:val="0021095A"/>
    <w:rsid w:val="00237F9E"/>
    <w:rsid w:val="00260BCF"/>
    <w:rsid w:val="002675C4"/>
    <w:rsid w:val="00313C5F"/>
    <w:rsid w:val="00331921"/>
    <w:rsid w:val="003667D6"/>
    <w:rsid w:val="003A6A28"/>
    <w:rsid w:val="003F5B7B"/>
    <w:rsid w:val="00420FD4"/>
    <w:rsid w:val="005539CB"/>
    <w:rsid w:val="005F722C"/>
    <w:rsid w:val="00621FDC"/>
    <w:rsid w:val="0064009A"/>
    <w:rsid w:val="00643B25"/>
    <w:rsid w:val="00681032"/>
    <w:rsid w:val="006B39DC"/>
    <w:rsid w:val="006C595F"/>
    <w:rsid w:val="00722326"/>
    <w:rsid w:val="007300FD"/>
    <w:rsid w:val="007A44C7"/>
    <w:rsid w:val="00845201"/>
    <w:rsid w:val="008A673E"/>
    <w:rsid w:val="008B5306"/>
    <w:rsid w:val="008D2523"/>
    <w:rsid w:val="0090784C"/>
    <w:rsid w:val="009136BD"/>
    <w:rsid w:val="00950385"/>
    <w:rsid w:val="00A525CF"/>
    <w:rsid w:val="00B71F74"/>
    <w:rsid w:val="00C122E4"/>
    <w:rsid w:val="00D62893"/>
    <w:rsid w:val="00DE642D"/>
    <w:rsid w:val="00E254BA"/>
    <w:rsid w:val="00E37E5F"/>
    <w:rsid w:val="00E461D7"/>
    <w:rsid w:val="00E57187"/>
    <w:rsid w:val="00ED5804"/>
    <w:rsid w:val="00EF6ECE"/>
    <w:rsid w:val="00F50AFB"/>
    <w:rsid w:val="00F92531"/>
    <w:rsid w:val="00FB0017"/>
    <w:rsid w:val="00FD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EC35"/>
  <w15:chartTrackingRefBased/>
  <w15:docId w15:val="{92800A6D-F587-47E9-979F-FD6DD857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E5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"/>
    <w:basedOn w:val="Normalny"/>
    <w:link w:val="AkapitzlistZnak"/>
    <w:uiPriority w:val="34"/>
    <w:qFormat/>
    <w:rsid w:val="00E37E5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ag 1 Znak"/>
    <w:link w:val="Akapitzlist"/>
    <w:uiPriority w:val="34"/>
    <w:rsid w:val="00E37E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arkedcontent">
    <w:name w:val="markedcontent"/>
    <w:basedOn w:val="Domylnaczcionkaakapitu"/>
    <w:rsid w:val="00E37E5F"/>
  </w:style>
  <w:style w:type="paragraph" w:styleId="Nagwek">
    <w:name w:val="header"/>
    <w:basedOn w:val="Normalny"/>
    <w:link w:val="NagwekZnak"/>
    <w:uiPriority w:val="99"/>
    <w:unhideWhenUsed/>
    <w:rsid w:val="001C3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30E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3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30E0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7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690F77A90444BB0FB66CFA61C826E" ma:contentTypeVersion="11" ma:contentTypeDescription="Utwórz nowy dokument." ma:contentTypeScope="" ma:versionID="8bb97c6da344a923ef76d7275349f38a">
  <xsd:schema xmlns:xsd="http://www.w3.org/2001/XMLSchema" xmlns:xs="http://www.w3.org/2001/XMLSchema" xmlns:p="http://schemas.microsoft.com/office/2006/metadata/properties" xmlns:ns2="231876a5-1013-4a45-87f4-c62f1b2ad0d7" xmlns:ns3="51f3b335-137f-4737-98cf-305d165ef360" targetNamespace="http://schemas.microsoft.com/office/2006/metadata/properties" ma:root="true" ma:fieldsID="70f7de6b9e72eadfaa2a66898da583e0" ns2:_="" ns3:_="">
    <xsd:import namespace="231876a5-1013-4a45-87f4-c62f1b2ad0d7"/>
    <xsd:import namespace="51f3b335-137f-4737-98cf-305d165ef3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876a5-1013-4a45-87f4-c62f1b2ad0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94f85c7-c080-4246-8c1b-602b9a47fe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3b335-137f-4737-98cf-305d165ef36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44158a5-862a-4807-b6f8-f92c9fe39272}" ma:internalName="TaxCatchAll" ma:showField="CatchAllData" ma:web="51f3b335-137f-4737-98cf-305d165ef3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f3b335-137f-4737-98cf-305d165ef360" xsi:nil="true"/>
    <lcf76f155ced4ddcb4097134ff3c332f xmlns="231876a5-1013-4a45-87f4-c62f1b2ad0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A90D5E-359F-431E-8BC6-3CAA9D3F8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1876a5-1013-4a45-87f4-c62f1b2ad0d7"/>
    <ds:schemaRef ds:uri="51f3b335-137f-4737-98cf-305d165ef3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89399E-F97B-4B70-8FC2-61AFAF95A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1B6900-5898-4200-AEC3-E09654620E83}">
  <ds:schemaRefs>
    <ds:schemaRef ds:uri="http://schemas.microsoft.com/office/2006/metadata/properties"/>
    <ds:schemaRef ds:uri="http://schemas.microsoft.com/office/infopath/2007/PartnerControls"/>
    <ds:schemaRef ds:uri="51f3b335-137f-4737-98cf-305d165ef360"/>
    <ds:schemaRef ds:uri="231876a5-1013-4a45-87f4-c62f1b2ad0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420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Leśniewska</dc:creator>
  <cp:keywords/>
  <dc:description/>
  <cp:lastModifiedBy>Małgorzata Leśniewska</cp:lastModifiedBy>
  <cp:revision>6</cp:revision>
  <dcterms:created xsi:type="dcterms:W3CDTF">2026-07-01T10:25:00Z</dcterms:created>
  <dcterms:modified xsi:type="dcterms:W3CDTF">2026-07-29T09:46:00Z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0x010100F6F690F77A90444BB0FB66CFA61C826E</vt:lpwstr>
  </property>
  <property fmtid="{D5CDD505-2E9C-101B-9397-08002B2CF9AE}" pid="3" name="Order">
    <vt:r8>260700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